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黑体" w:eastAsia="黑体" w:hAnsi="黑体" w:cs="黑体" w:hint="eastAsia"/>
          <w:bCs/>
          <w:sz w:val="44"/>
          <w:szCs w:val="32"/>
        </w:rPr>
        <w:id w:val="-1579437822"/>
      </w:sdtPr>
      <w:sdtEndPr>
        <w:rPr>
          <w:rFonts w:asciiTheme="majorHAnsi" w:eastAsia="方正小标宋简体" w:hAnsiTheme="majorHAnsi" w:cstheme="majorBidi" w:hint="default"/>
        </w:rPr>
      </w:sdtEndPr>
      <w:sdtContent>
        <w:p w:rsidR="00C86ACF" w:rsidRDefault="003F6D63">
          <w:pPr>
            <w:jc w:val="center"/>
            <w:rPr>
              <w:rFonts w:ascii="黑体" w:eastAsia="黑体" w:hAnsi="黑体" w:cs="黑体"/>
              <w:sz w:val="40"/>
              <w:szCs w:val="40"/>
            </w:rPr>
          </w:pPr>
          <w:r>
            <w:rPr>
              <w:rFonts w:ascii="黑体" w:eastAsia="黑体" w:hAnsi="黑体" w:cs="黑体" w:hint="eastAsia"/>
              <w:sz w:val="40"/>
              <w:szCs w:val="40"/>
            </w:rPr>
            <w:t>报到注册系统操作说明（学生版）</w:t>
          </w:r>
        </w:p>
        <w:p w:rsidR="00C86ACF" w:rsidRDefault="003F6D63">
          <w:pPr>
            <w:jc w:val="right"/>
            <w:rPr>
              <w:szCs w:val="21"/>
            </w:rPr>
          </w:pPr>
          <w:r>
            <w:rPr>
              <w:rFonts w:hint="eastAsia"/>
              <w:szCs w:val="21"/>
            </w:rPr>
            <w:t>2020-</w:t>
          </w:r>
          <w:r w:rsidR="00BA0BCA">
            <w:rPr>
              <w:rFonts w:hint="eastAsia"/>
              <w:szCs w:val="21"/>
            </w:rPr>
            <w:t>09</w:t>
          </w:r>
          <w:r>
            <w:rPr>
              <w:rFonts w:hint="eastAsia"/>
              <w:szCs w:val="21"/>
            </w:rPr>
            <w:t>-</w:t>
          </w:r>
          <w:r w:rsidR="00BA0BCA">
            <w:rPr>
              <w:rFonts w:hint="eastAsia"/>
              <w:szCs w:val="21"/>
            </w:rPr>
            <w:t>01</w:t>
          </w:r>
        </w:p>
        <w:p w:rsidR="00C86ACF" w:rsidRDefault="00351F24">
          <w:pPr>
            <w:pStyle w:val="a5"/>
          </w:pPr>
        </w:p>
      </w:sdtContent>
    </w:sdt>
    <w:p w:rsidR="00C86ACF" w:rsidRDefault="003F6D63">
      <w:pPr>
        <w:pStyle w:val="1"/>
      </w:pPr>
      <w:r>
        <w:rPr>
          <w:rFonts w:hint="eastAsia"/>
        </w:rPr>
        <w:t>系统登陆入口</w:t>
      </w:r>
    </w:p>
    <w:p w:rsidR="00C86ACF" w:rsidRDefault="003F6D63">
      <w:pPr>
        <w:pStyle w:val="a7"/>
        <w:ind w:firstLineChars="0" w:firstLine="0"/>
      </w:pPr>
      <w:r>
        <w:rPr>
          <w:rFonts w:hint="eastAsia"/>
        </w:rPr>
        <w:t>登录东南大学综合服务大厅</w:t>
      </w:r>
      <w:r>
        <w:t>http://ehall.seu.edu.cn/new/index.html</w:t>
      </w:r>
      <w:r>
        <w:rPr>
          <w:rFonts w:hint="eastAsia"/>
        </w:rPr>
        <w:t>，系统采用统一身份认证登陆，用户名为一卡通号，忘记密码访问</w:t>
      </w:r>
      <w:r>
        <w:rPr>
          <w:rFonts w:hint="eastAsia"/>
        </w:rPr>
        <w:t>https://newids.seu.edu.cn/authserver/getBackPasswordMainPage.do</w:t>
      </w:r>
      <w:r>
        <w:rPr>
          <w:rFonts w:hint="eastAsia"/>
        </w:rPr>
        <w:t>进行找回密码操作。</w:t>
      </w:r>
    </w:p>
    <w:p w:rsidR="00C86ACF" w:rsidRDefault="003F6D63">
      <w:pPr>
        <w:pStyle w:val="a7"/>
        <w:ind w:left="-420" w:firstLineChars="0"/>
        <w:jc w:val="left"/>
      </w:pPr>
      <w:r>
        <w:rPr>
          <w:noProof/>
        </w:rPr>
        <w:drawing>
          <wp:inline distT="0" distB="0" distL="114300" distR="114300">
            <wp:extent cx="1582420" cy="2031365"/>
            <wp:effectExtent l="0" t="0" r="1778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rPr>
          <w:color w:val="FF0000"/>
        </w:rPr>
      </w:pPr>
      <w:r>
        <w:rPr>
          <w:rFonts w:hint="eastAsia"/>
          <w:color w:val="FF0000"/>
        </w:rPr>
        <w:t>注：推荐使用</w:t>
      </w:r>
      <w:r>
        <w:rPr>
          <w:rFonts w:hint="eastAsia"/>
          <w:color w:val="FF0000"/>
        </w:rPr>
        <w:t>360</w:t>
      </w:r>
      <w:proofErr w:type="gramStart"/>
      <w:r>
        <w:rPr>
          <w:rFonts w:hint="eastAsia"/>
          <w:color w:val="FF0000"/>
        </w:rPr>
        <w:t>极</w:t>
      </w:r>
      <w:proofErr w:type="gramEnd"/>
      <w:r>
        <w:rPr>
          <w:rFonts w:hint="eastAsia"/>
          <w:color w:val="FF0000"/>
        </w:rPr>
        <w:t>速浏览器</w:t>
      </w:r>
      <w:proofErr w:type="gramStart"/>
      <w:r>
        <w:rPr>
          <w:rFonts w:hint="eastAsia"/>
          <w:color w:val="FF0000"/>
        </w:rPr>
        <w:t>极速模式或谷歌</w:t>
      </w:r>
      <w:proofErr w:type="gramEnd"/>
      <w:r>
        <w:rPr>
          <w:rFonts w:hint="eastAsia"/>
          <w:color w:val="FF0000"/>
        </w:rPr>
        <w:t>浏览器。</w:t>
      </w:r>
    </w:p>
    <w:p w:rsidR="00C86ACF" w:rsidRDefault="00C86ACF">
      <w:pPr>
        <w:rPr>
          <w:color w:val="FF0000"/>
        </w:rPr>
      </w:pPr>
    </w:p>
    <w:p w:rsidR="00C86ACF" w:rsidRDefault="00C86ACF">
      <w:pPr>
        <w:pStyle w:val="a7"/>
        <w:ind w:left="-420" w:firstLineChars="0"/>
      </w:pPr>
    </w:p>
    <w:p w:rsidR="00C86ACF" w:rsidRDefault="003F6D63">
      <w:pPr>
        <w:pStyle w:val="1"/>
      </w:pPr>
      <w:r>
        <w:rPr>
          <w:rFonts w:hint="eastAsia"/>
        </w:rPr>
        <w:lastRenderedPageBreak/>
        <w:t>系统操作步骤</w:t>
      </w: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打开东南大学综合服务大厅，点“服务”，搜索“我的报到注册</w:t>
      </w:r>
      <w:r w:rsidR="00605EA1">
        <w:rPr>
          <w:rFonts w:hint="eastAsia"/>
        </w:rPr>
        <w:t>应用</w:t>
      </w:r>
      <w:r>
        <w:t>”</w:t>
      </w:r>
      <w:r>
        <w:rPr>
          <w:rFonts w:hint="eastAsia"/>
        </w:rPr>
        <w:t>（支持模糊搜索），进入该服务。</w:t>
      </w:r>
    </w:p>
    <w:p w:rsidR="00C86ACF" w:rsidRDefault="003F6D63">
      <w:pPr>
        <w:widowControl/>
        <w:jc w:val="center"/>
      </w:pPr>
      <w:r>
        <w:rPr>
          <w:noProof/>
        </w:rPr>
        <w:drawing>
          <wp:inline distT="0" distB="0" distL="114300" distR="114300">
            <wp:extent cx="5229860" cy="2410460"/>
            <wp:effectExtent l="0" t="0" r="889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center"/>
      </w:pPr>
      <w:r>
        <w:rPr>
          <w:noProof/>
        </w:rPr>
        <w:drawing>
          <wp:inline distT="0" distB="0" distL="114300" distR="114300">
            <wp:extent cx="5612765" cy="3554095"/>
            <wp:effectExtent l="0" t="0" r="6985" b="825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C86ACF">
      <w:pPr>
        <w:widowControl/>
        <w:jc w:val="left"/>
      </w:pP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lastRenderedPageBreak/>
        <w:t>进入服务后，系统默认显示已开放的注册批次，草稿状态下，可点击“编辑”，进入学生注册页面。</w:t>
      </w:r>
    </w:p>
    <w:p w:rsidR="00C86ACF" w:rsidRDefault="00BA0BCA">
      <w:pPr>
        <w:jc w:val="center"/>
      </w:pPr>
      <w:r>
        <w:rPr>
          <w:noProof/>
        </w:rPr>
        <w:drawing>
          <wp:inline distT="0" distB="0" distL="0" distR="0">
            <wp:extent cx="5615940" cy="1401464"/>
            <wp:effectExtent l="0" t="0" r="3810" b="8255"/>
            <wp:docPr id="12" name="图片 12" descr="C:\Users\ADMINI~1\AppData\Local\Temp\159894054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598940545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4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left"/>
      </w:pPr>
      <w:r>
        <w:rPr>
          <w:rFonts w:hint="eastAsia"/>
        </w:rPr>
        <w:t>请注意批次注册开放的时间段，不在时间范围内将无法完成注册操作。未注册状态下将无法进行选培养计划、选课等业务。</w:t>
      </w:r>
    </w:p>
    <w:p w:rsidR="00C86ACF" w:rsidRDefault="00C86ACF"/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进入学生注册页面，注册前需要完成页面上信息的填写工作。</w:t>
      </w:r>
    </w:p>
    <w:p w:rsidR="00C86ACF" w:rsidRDefault="003F6D63">
      <w:pPr>
        <w:widowControl/>
        <w:jc w:val="left"/>
      </w:pPr>
      <w:proofErr w:type="gramStart"/>
      <w:r>
        <w:rPr>
          <w:rFonts w:hint="eastAsia"/>
        </w:rPr>
        <w:t>其中打</w:t>
      </w:r>
      <w:proofErr w:type="gramEnd"/>
      <w:r>
        <w:rPr>
          <w:rFonts w:hint="eastAsia"/>
        </w:rPr>
        <w:t>*</w:t>
      </w:r>
      <w:r>
        <w:rPr>
          <w:rFonts w:hint="eastAsia"/>
        </w:rPr>
        <w:t>号是必填字段，在提交前需要全部填写完成。</w:t>
      </w:r>
      <w:r>
        <w:rPr>
          <w:noProof/>
        </w:rPr>
        <w:drawing>
          <wp:inline distT="0" distB="0" distL="114300" distR="114300">
            <wp:extent cx="5603240" cy="2628265"/>
            <wp:effectExtent l="0" t="0" r="1651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填写字段说明：</w:t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下拉字段可通过模糊搜索进行查询，如籍贯</w:t>
      </w:r>
    </w:p>
    <w:p w:rsidR="00C86ACF" w:rsidRDefault="003F6D63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3133725" cy="2076450"/>
            <wp:effectExtent l="0" t="0" r="9525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入学前学校相关字段填写说明，点击</w:t>
      </w:r>
      <w:r>
        <w:rPr>
          <w:rFonts w:hint="eastAsia"/>
        </w:rPr>
        <w:t>+</w:t>
      </w:r>
      <w:r>
        <w:rPr>
          <w:rFonts w:hint="eastAsia"/>
        </w:rPr>
        <w:t>号，进入学校列表页面，系统支持模糊查询，选择之后请点击“确定”按钮。如果需要修改也点击</w:t>
      </w:r>
      <w:r>
        <w:rPr>
          <w:rFonts w:hint="eastAsia"/>
        </w:rPr>
        <w:t>+</w:t>
      </w:r>
      <w:r>
        <w:rPr>
          <w:rFonts w:hint="eastAsia"/>
        </w:rPr>
        <w:t>号。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05780" cy="1868805"/>
            <wp:effectExtent l="0" t="0" r="13970" b="1714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center"/>
      </w:pPr>
      <w:r>
        <w:rPr>
          <w:noProof/>
        </w:rPr>
        <w:drawing>
          <wp:inline distT="0" distB="0" distL="114300" distR="114300">
            <wp:extent cx="3254375" cy="2004695"/>
            <wp:effectExtent l="0" t="0" r="3175" b="1460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left"/>
      </w:pPr>
      <w:r>
        <w:rPr>
          <w:rFonts w:hint="eastAsia"/>
        </w:rPr>
        <w:lastRenderedPageBreak/>
        <w:t>如果是境外单位或者查询不到数据，可以在搜索栏填写“其他”，再选择“其他”，输入学校的名称，点击确定即可。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3667125" cy="1552575"/>
            <wp:effectExtent l="0" t="0" r="9525" b="952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入学前专业相关字段填写说明，点击</w:t>
      </w:r>
      <w:r>
        <w:rPr>
          <w:rFonts w:hint="eastAsia"/>
        </w:rPr>
        <w:t>+</w:t>
      </w:r>
      <w:r>
        <w:rPr>
          <w:rFonts w:hint="eastAsia"/>
        </w:rPr>
        <w:t>号，进入专业列表页面系统支持模糊查询，选择之后请点击“确定”按钮。如果需要修改也点击</w:t>
      </w:r>
      <w:r>
        <w:rPr>
          <w:rFonts w:hint="eastAsia"/>
        </w:rPr>
        <w:t>+</w:t>
      </w:r>
      <w:r>
        <w:rPr>
          <w:rFonts w:hint="eastAsia"/>
        </w:rPr>
        <w:t>号。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14035" cy="2412365"/>
            <wp:effectExtent l="0" t="0" r="5715" b="6985"/>
            <wp:docPr id="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607685" cy="3484245"/>
            <wp:effectExtent l="0" t="0" r="12065" b="1905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348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left"/>
      </w:pPr>
      <w:r>
        <w:rPr>
          <w:rFonts w:hint="eastAsia"/>
        </w:rPr>
        <w:t>如果是自设专业或专业查询不到数据，可以在搜索栏填写“其他”，再选择“其他”，输入专业的名称，点击确定即可。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3400425" cy="1885950"/>
            <wp:effectExtent l="0" t="0" r="9525" b="0"/>
            <wp:docPr id="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proofErr w:type="gramStart"/>
      <w:r>
        <w:rPr>
          <w:rFonts w:hint="eastAsia"/>
        </w:rPr>
        <w:t>转段前</w:t>
      </w:r>
      <w:proofErr w:type="gramEnd"/>
      <w:r>
        <w:rPr>
          <w:rFonts w:hint="eastAsia"/>
        </w:rPr>
        <w:t>学号：</w:t>
      </w:r>
      <w:r w:rsidR="00605EA1">
        <w:rPr>
          <w:rFonts w:hint="eastAsia"/>
        </w:rPr>
        <w:t>通过</w:t>
      </w:r>
      <w:r w:rsidRPr="00605EA1">
        <w:rPr>
          <w:rFonts w:hint="eastAsia"/>
          <w:b/>
        </w:rPr>
        <w:t>硕博连读</w:t>
      </w:r>
      <w:r>
        <w:rPr>
          <w:rFonts w:hint="eastAsia"/>
        </w:rPr>
        <w:t>的学生请填写硕士阶段时使用的学号。</w:t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lastRenderedPageBreak/>
        <w:t>教育经历</w:t>
      </w:r>
      <w:r>
        <w:rPr>
          <w:rFonts w:hint="eastAsia"/>
        </w:rPr>
        <w:t>:</w:t>
      </w:r>
      <w:r>
        <w:rPr>
          <w:rFonts w:hint="eastAsia"/>
        </w:rPr>
        <w:t>点击“新增”按钮，进入教育经历登记页面，其中</w:t>
      </w:r>
      <w:r>
        <w:rPr>
          <w:rFonts w:hint="eastAsia"/>
        </w:rPr>
        <w:t>*</w:t>
      </w:r>
      <w:r>
        <w:rPr>
          <w:rFonts w:hint="eastAsia"/>
        </w:rPr>
        <w:t>号为必填字段。点击“修改”按钮，对已填写的记录进行修改。点击“删除”按钮，删除填写信息。</w:t>
      </w:r>
    </w:p>
    <w:p w:rsidR="00C86ACF" w:rsidRDefault="003F6D63">
      <w:pPr>
        <w:widowControl/>
        <w:jc w:val="center"/>
      </w:pPr>
      <w:r>
        <w:rPr>
          <w:noProof/>
        </w:rPr>
        <w:drawing>
          <wp:inline distT="0" distB="0" distL="114300" distR="114300">
            <wp:extent cx="5607685" cy="1468755"/>
            <wp:effectExtent l="0" t="0" r="12065" b="17145"/>
            <wp:docPr id="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jc w:val="center"/>
      </w:pPr>
      <w:r>
        <w:rPr>
          <w:noProof/>
        </w:rPr>
        <w:drawing>
          <wp:inline distT="0" distB="0" distL="114300" distR="114300">
            <wp:extent cx="3073400" cy="1943100"/>
            <wp:effectExtent l="0" t="0" r="12700" b="0"/>
            <wp:docPr id="2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工作经历</w:t>
      </w:r>
      <w:r>
        <w:rPr>
          <w:rFonts w:hint="eastAsia"/>
        </w:rPr>
        <w:t>:</w:t>
      </w:r>
      <w:r>
        <w:rPr>
          <w:rFonts w:hint="eastAsia"/>
        </w:rPr>
        <w:t>点击“新增”按钮，进入工作经历登记页面，其中</w:t>
      </w:r>
      <w:r>
        <w:rPr>
          <w:rFonts w:hint="eastAsia"/>
        </w:rPr>
        <w:t>*</w:t>
      </w:r>
      <w:r>
        <w:rPr>
          <w:rFonts w:hint="eastAsia"/>
        </w:rPr>
        <w:t>号为必填字段。点击“修改”按钮，对已填写的记录进行修改。点击“删除”按钮，删除填写信息。如果无工作经历，此项内容可为空。</w:t>
      </w: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家庭成员</w:t>
      </w:r>
      <w:r>
        <w:rPr>
          <w:rFonts w:hint="eastAsia"/>
        </w:rPr>
        <w:t>:</w:t>
      </w:r>
      <w:r>
        <w:rPr>
          <w:rFonts w:hint="eastAsia"/>
        </w:rPr>
        <w:t>点击“新增”按钮，进入家庭成员登记页面，其中</w:t>
      </w:r>
      <w:r>
        <w:rPr>
          <w:rFonts w:hint="eastAsia"/>
        </w:rPr>
        <w:t>*</w:t>
      </w:r>
      <w:r>
        <w:rPr>
          <w:rFonts w:hint="eastAsia"/>
        </w:rPr>
        <w:t>号为必填字段，如果单位名称、职业、任职职务没有的话，可以填写“无”，非必填字段不强制采集。点击“修改”按钮，对已</w:t>
      </w:r>
      <w:r>
        <w:rPr>
          <w:rFonts w:hint="eastAsia"/>
        </w:rPr>
        <w:lastRenderedPageBreak/>
        <w:t>填写的记录进行修改。点击“删除”按钮，删除填写信息。建议家庭成员填写直系亲属信息。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15305" cy="3586480"/>
            <wp:effectExtent l="0" t="0" r="4445" b="13970"/>
            <wp:docPr id="2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C86ACF">
      <w:pPr>
        <w:widowControl/>
        <w:jc w:val="left"/>
      </w:pPr>
    </w:p>
    <w:p w:rsidR="00C86ACF" w:rsidRDefault="003F6D63">
      <w:pPr>
        <w:widowControl/>
        <w:numPr>
          <w:ilvl w:val="0"/>
          <w:numId w:val="4"/>
        </w:numPr>
        <w:ind w:left="0" w:firstLine="0"/>
        <w:jc w:val="left"/>
      </w:pPr>
      <w:r>
        <w:rPr>
          <w:rFonts w:hint="eastAsia"/>
        </w:rPr>
        <w:t>社会关系</w:t>
      </w:r>
      <w:r>
        <w:rPr>
          <w:rFonts w:hint="eastAsia"/>
        </w:rPr>
        <w:t>:</w:t>
      </w:r>
      <w:r>
        <w:rPr>
          <w:rFonts w:hint="eastAsia"/>
        </w:rPr>
        <w:t>点击“新增”按钮，进入社会关系登记页面，其中</w:t>
      </w:r>
      <w:r>
        <w:rPr>
          <w:rFonts w:hint="eastAsia"/>
        </w:rPr>
        <w:t>*</w:t>
      </w:r>
      <w:r>
        <w:rPr>
          <w:rFonts w:hint="eastAsia"/>
        </w:rPr>
        <w:t>号为必填字段，如果单位名称、职业、任职职务没有的话，可以填写“无”，非必填字段不做强制采集要求。点击“修改”按钮，对已填写的记录进行修改。点击“删除”按钮，删除填写信息。请填写不在同一户口上的两个社会关系，该项填写内容会打印在研究生入学登记表上。</w:t>
      </w:r>
    </w:p>
    <w:p w:rsidR="00C86ACF" w:rsidRDefault="003F6D63">
      <w:pPr>
        <w:widowControl/>
        <w:jc w:val="left"/>
      </w:pPr>
      <w:r>
        <w:rPr>
          <w:noProof/>
        </w:rPr>
        <w:lastRenderedPageBreak/>
        <w:drawing>
          <wp:inline distT="0" distB="0" distL="114300" distR="114300">
            <wp:extent cx="5612765" cy="3667125"/>
            <wp:effectExtent l="0" t="0" r="6985" b="9525"/>
            <wp:docPr id="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填写项目很多，在填写过程中防止登录失效而导致内容丢失，请及时点击页面下方的“保存”按钮。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14035" cy="3056890"/>
            <wp:effectExtent l="0" t="0" r="5715" b="10160"/>
            <wp:docPr id="2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lastRenderedPageBreak/>
        <w:t>上传身份证（正反面）、毕业证明、学位证明、录取通知书附件，上传的格式要求为</w:t>
      </w:r>
      <w:r>
        <w:rPr>
          <w:rFonts w:hint="eastAsia"/>
        </w:rPr>
        <w:t>jpg</w:t>
      </w:r>
      <w:r>
        <w:rPr>
          <w:rFonts w:hint="eastAsia"/>
        </w:rPr>
        <w:t>、</w:t>
      </w:r>
      <w:r>
        <w:rPr>
          <w:rFonts w:hint="eastAsia"/>
        </w:rPr>
        <w:t>jpeg</w:t>
      </w:r>
      <w:r>
        <w:rPr>
          <w:rFonts w:hint="eastAsia"/>
        </w:rPr>
        <w:t>、</w:t>
      </w:r>
      <w:r>
        <w:rPr>
          <w:rFonts w:hint="eastAsia"/>
        </w:rPr>
        <w:t>pdf</w:t>
      </w:r>
      <w:r>
        <w:rPr>
          <w:rFonts w:hint="eastAsia"/>
        </w:rPr>
        <w:t>格式。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08955" cy="1979930"/>
            <wp:effectExtent l="0" t="0" r="10795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确认上述信息无误后，点击“提交”按钮，完成学籍信息注册操作。提交后的状态为待审核状态。</w:t>
      </w:r>
    </w:p>
    <w:p w:rsidR="00C86ACF" w:rsidRDefault="003F6D63">
      <w:pPr>
        <w:widowControl/>
        <w:jc w:val="left"/>
      </w:pPr>
      <w:r>
        <w:rPr>
          <w:noProof/>
        </w:rPr>
        <w:drawing>
          <wp:inline distT="0" distB="0" distL="114300" distR="114300">
            <wp:extent cx="5614035" cy="3056890"/>
            <wp:effectExtent l="0" t="0" r="5715" b="10160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BA0BCA">
      <w:pPr>
        <w:widowControl/>
        <w:jc w:val="left"/>
      </w:pPr>
      <w:r>
        <w:rPr>
          <w:noProof/>
        </w:rPr>
        <w:lastRenderedPageBreak/>
        <w:drawing>
          <wp:inline distT="0" distB="0" distL="0" distR="0">
            <wp:extent cx="4215765" cy="3597910"/>
            <wp:effectExtent l="0" t="0" r="0" b="2540"/>
            <wp:docPr id="14" name="图片 14" descr="C:\Users\ADMINI~1\AppData\Local\Temp\WeChat Files\912642009b45bec13d9408b50231f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912642009b45bec13d9408b50231f7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359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6ACF" w:rsidRDefault="00C86ACF">
      <w:pPr>
        <w:widowControl/>
        <w:jc w:val="left"/>
      </w:pPr>
    </w:p>
    <w:p w:rsidR="00C86ACF" w:rsidRDefault="003F6D63">
      <w:pPr>
        <w:widowControl/>
        <w:numPr>
          <w:ilvl w:val="0"/>
          <w:numId w:val="3"/>
        </w:numPr>
        <w:jc w:val="left"/>
      </w:pPr>
      <w:proofErr w:type="gramStart"/>
      <w:r>
        <w:rPr>
          <w:rFonts w:hint="eastAsia"/>
        </w:rPr>
        <w:t>当状态</w:t>
      </w:r>
      <w:proofErr w:type="gramEnd"/>
      <w:r>
        <w:rPr>
          <w:rFonts w:hint="eastAsia"/>
        </w:rPr>
        <w:t>为“待审核”时，可重新打开编辑页面，打印【新生信息采集表】和【入学登记表】，上述两个打印按钮只有在“待审核”状态下可以使用。</w:t>
      </w:r>
    </w:p>
    <w:p w:rsidR="00605EA1" w:rsidRPr="00605EA1" w:rsidRDefault="00605EA1" w:rsidP="00605EA1">
      <w:pPr>
        <w:widowControl/>
        <w:ind w:left="425"/>
        <w:jc w:val="left"/>
        <w:rPr>
          <w:b/>
          <w:color w:val="FF0000"/>
        </w:rPr>
      </w:pPr>
      <w:r w:rsidRPr="00605EA1">
        <w:rPr>
          <w:rFonts w:hint="eastAsia"/>
          <w:b/>
          <w:color w:val="FF0000"/>
        </w:rPr>
        <w:t>注意：【入学登记表】中照片需要通过照片确认功能上传</w:t>
      </w:r>
      <w:r>
        <w:rPr>
          <w:rFonts w:hint="eastAsia"/>
          <w:b/>
          <w:color w:val="FF0000"/>
        </w:rPr>
        <w:t>提交</w:t>
      </w:r>
      <w:r w:rsidRPr="00605EA1">
        <w:rPr>
          <w:rFonts w:hint="eastAsia"/>
          <w:b/>
          <w:color w:val="FF0000"/>
        </w:rPr>
        <w:t>，详见附件</w:t>
      </w:r>
      <w:r w:rsidRPr="00605EA1">
        <w:rPr>
          <w:rFonts w:hint="eastAsia"/>
          <w:b/>
          <w:color w:val="FF0000"/>
        </w:rPr>
        <w:t>2</w:t>
      </w:r>
      <w:r w:rsidRPr="00605EA1">
        <w:rPr>
          <w:rFonts w:hint="eastAsia"/>
          <w:b/>
          <w:color w:val="FF0000"/>
        </w:rPr>
        <w:t>。</w:t>
      </w:r>
    </w:p>
    <w:p w:rsidR="00C86ACF" w:rsidRDefault="003F6D63">
      <w:r>
        <w:rPr>
          <w:noProof/>
        </w:rPr>
        <w:lastRenderedPageBreak/>
        <w:drawing>
          <wp:inline distT="0" distB="0" distL="114300" distR="114300">
            <wp:extent cx="5615940" cy="3421380"/>
            <wp:effectExtent l="0" t="0" r="3810" b="7620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r>
        <w:rPr>
          <w:rFonts w:hint="eastAsia"/>
        </w:rPr>
        <w:t>点击打印按钮，进入报表预览界面，报表可以导出</w:t>
      </w:r>
      <w:r>
        <w:rPr>
          <w:rFonts w:hint="eastAsia"/>
        </w:rPr>
        <w:t>PDF/word/excel</w:t>
      </w:r>
      <w:r>
        <w:rPr>
          <w:rFonts w:hint="eastAsia"/>
        </w:rPr>
        <w:t>，也可以直接打印。</w:t>
      </w:r>
    </w:p>
    <w:p w:rsidR="00C86ACF" w:rsidRDefault="003F6D63">
      <w:r>
        <w:rPr>
          <w:noProof/>
        </w:rPr>
        <w:drawing>
          <wp:inline distT="0" distB="0" distL="114300" distR="114300">
            <wp:extent cx="5615940" cy="2295525"/>
            <wp:effectExtent l="0" t="0" r="3810" b="952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如在提交后发现有信息需要修改，在下一节点审核前，可以重新打开编辑页面，点击“撤销”重新填写。注意：修改信息后，报表需要重新打印。</w:t>
      </w:r>
    </w:p>
    <w:p w:rsidR="00C86ACF" w:rsidRDefault="003F6D63">
      <w:pPr>
        <w:rPr>
          <w:color w:val="FF0000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lastRenderedPageBreak/>
        <w:drawing>
          <wp:inline distT="0" distB="0" distL="114300" distR="114300">
            <wp:extent cx="5615940" cy="3037840"/>
            <wp:effectExtent l="19050" t="19050" r="22860" b="1016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6000" cy="30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6ACF" w:rsidRDefault="00C86ACF">
      <w:pPr>
        <w:pStyle w:val="a7"/>
        <w:ind w:firstLineChars="0" w:firstLine="0"/>
      </w:pPr>
    </w:p>
    <w:p w:rsidR="00C86ACF" w:rsidRDefault="003F6D63">
      <w:pPr>
        <w:widowControl/>
        <w:numPr>
          <w:ilvl w:val="0"/>
          <w:numId w:val="3"/>
        </w:numPr>
        <w:jc w:val="left"/>
      </w:pPr>
      <w:r>
        <w:rPr>
          <w:rFonts w:hint="eastAsia"/>
        </w:rPr>
        <w:t>院系审核完后可以看到审核结果，如果审核未通过可以重新编辑后再次提交。</w:t>
      </w:r>
    </w:p>
    <w:p w:rsidR="00C86ACF" w:rsidRDefault="003F6D63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noProof/>
          <w:sz w:val="28"/>
          <w:szCs w:val="28"/>
        </w:rPr>
        <w:drawing>
          <wp:inline distT="0" distB="0" distL="114300" distR="114300">
            <wp:extent cx="5838610" cy="3158837"/>
            <wp:effectExtent l="19050" t="19050" r="10160" b="22860"/>
            <wp:docPr id="16" name="图片 16" descr="G[6`5QJJ%[E])0F23$01[8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G[6`5QJJ%[E])0F23$01[8R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88249" cy="31856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6ACF" w:rsidRDefault="00C86ACF">
      <w:pPr>
        <w:rPr>
          <w:rFonts w:asciiTheme="minorEastAsia" w:hAnsiTheme="minorEastAsia" w:cstheme="minorEastAsia"/>
          <w:sz w:val="28"/>
          <w:szCs w:val="28"/>
        </w:rPr>
      </w:pPr>
    </w:p>
    <w:p w:rsidR="00C86ACF" w:rsidRDefault="003F6D63">
      <w:pPr>
        <w:pStyle w:val="1"/>
      </w:pPr>
      <w:r>
        <w:rPr>
          <w:rFonts w:hint="eastAsia"/>
        </w:rPr>
        <w:lastRenderedPageBreak/>
        <w:t>问题反馈</w:t>
      </w:r>
    </w:p>
    <w:p w:rsidR="00C86ACF" w:rsidRDefault="003F6D63">
      <w:r>
        <w:rPr>
          <w:rFonts w:hint="eastAsia"/>
        </w:rPr>
        <w:t>如果系统使用过程中遇到问题，可以点击右下角的“意见反馈”按钮，系统会自动截取当前页面，可以把有疑问的地方圈起来，以便我们更好定位问题。</w:t>
      </w:r>
    </w:p>
    <w:p w:rsidR="00C86ACF" w:rsidRDefault="003F6D63">
      <w:r>
        <w:rPr>
          <w:noProof/>
        </w:rPr>
        <w:drawing>
          <wp:inline distT="0" distB="0" distL="114300" distR="114300">
            <wp:extent cx="1457325" cy="2009775"/>
            <wp:effectExtent l="0" t="0" r="9525" b="9525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3F6D63">
      <w:r>
        <w:rPr>
          <w:noProof/>
        </w:rPr>
        <w:drawing>
          <wp:inline distT="0" distB="0" distL="114300" distR="114300">
            <wp:extent cx="5614670" cy="3200400"/>
            <wp:effectExtent l="0" t="0" r="5080" b="0"/>
            <wp:docPr id="3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ACF" w:rsidRDefault="00C86ACF">
      <w:pPr>
        <w:rPr>
          <w:rFonts w:asciiTheme="minorEastAsia" w:hAnsiTheme="minorEastAsia" w:cstheme="minorEastAsia"/>
          <w:sz w:val="28"/>
          <w:szCs w:val="28"/>
        </w:rPr>
      </w:pPr>
    </w:p>
    <w:sectPr w:rsidR="00C86ACF">
      <w:footerReference w:type="even" r:id="rId35"/>
      <w:footerReference w:type="default" r:id="rId36"/>
      <w:pgSz w:w="11906" w:h="16838"/>
      <w:pgMar w:top="2098" w:right="1474" w:bottom="1985" w:left="1588" w:header="851" w:footer="1418" w:gutter="0"/>
      <w:pgNumType w:fmt="numberInDash" w:start="0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F24" w:rsidRDefault="00351F24">
      <w:r>
        <w:separator/>
      </w:r>
    </w:p>
  </w:endnote>
  <w:endnote w:type="continuationSeparator" w:id="0">
    <w:p w:rsidR="00351F24" w:rsidRDefault="0035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185789"/>
    </w:sdtPr>
    <w:sdtEndPr/>
    <w:sdtContent>
      <w:p w:rsidR="00C86ACF" w:rsidRDefault="003F6D63">
        <w:pPr>
          <w:pStyle w:val="a3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BA0BCA" w:rsidRPr="00BA0BC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BA0BC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4 -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C86ACF" w:rsidRDefault="00C86AC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474622"/>
    </w:sdtPr>
    <w:sdtEndPr/>
    <w:sdtContent>
      <w:p w:rsidR="00C86ACF" w:rsidRDefault="003F6D63">
        <w:pPr>
          <w:pStyle w:val="a3"/>
          <w:jc w:val="right"/>
        </w:pP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BA0BCA" w:rsidRPr="00BA0BCA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BA0BCA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C86ACF" w:rsidRDefault="00C86A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F24" w:rsidRDefault="00351F24">
      <w:r>
        <w:separator/>
      </w:r>
    </w:p>
  </w:footnote>
  <w:footnote w:type="continuationSeparator" w:id="0">
    <w:p w:rsidR="00351F24" w:rsidRDefault="0035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C4BA51"/>
    <w:multiLevelType w:val="singleLevel"/>
    <w:tmpl w:val="F0C4BA5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4FF0197"/>
    <w:multiLevelType w:val="singleLevel"/>
    <w:tmpl w:val="34FF019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5DC76A94"/>
    <w:multiLevelType w:val="multilevel"/>
    <w:tmpl w:val="5DC76A94"/>
    <w:lvl w:ilvl="0">
      <w:start w:val="1"/>
      <w:numFmt w:val="decimal"/>
      <w:pStyle w:val="2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E142444"/>
    <w:multiLevelType w:val="multilevel"/>
    <w:tmpl w:val="7E142444"/>
    <w:lvl w:ilvl="0">
      <w:start w:val="1"/>
      <w:numFmt w:val="chineseCountingThousand"/>
      <w:pStyle w:val="1"/>
      <w:lvlText w:val="%1、"/>
      <w:lvlJc w:val="left"/>
      <w:pPr>
        <w:ind w:left="420" w:hanging="42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2"/>
    <w:rsid w:val="0005193A"/>
    <w:rsid w:val="00065B5F"/>
    <w:rsid w:val="000A160E"/>
    <w:rsid w:val="000C0E75"/>
    <w:rsid w:val="00102DA9"/>
    <w:rsid w:val="00107B47"/>
    <w:rsid w:val="00153CA6"/>
    <w:rsid w:val="00177512"/>
    <w:rsid w:val="001819CB"/>
    <w:rsid w:val="00194D07"/>
    <w:rsid w:val="001A2D03"/>
    <w:rsid w:val="001C5077"/>
    <w:rsid w:val="00351F24"/>
    <w:rsid w:val="003C113A"/>
    <w:rsid w:val="003F6D63"/>
    <w:rsid w:val="00484C34"/>
    <w:rsid w:val="00522E14"/>
    <w:rsid w:val="005A69BA"/>
    <w:rsid w:val="00605EA1"/>
    <w:rsid w:val="00634919"/>
    <w:rsid w:val="00646A66"/>
    <w:rsid w:val="006B441E"/>
    <w:rsid w:val="006C34D3"/>
    <w:rsid w:val="00743A55"/>
    <w:rsid w:val="007542E0"/>
    <w:rsid w:val="00887C95"/>
    <w:rsid w:val="009F005F"/>
    <w:rsid w:val="00A03B25"/>
    <w:rsid w:val="00AC3729"/>
    <w:rsid w:val="00AD5991"/>
    <w:rsid w:val="00B50822"/>
    <w:rsid w:val="00B80205"/>
    <w:rsid w:val="00BA0BCA"/>
    <w:rsid w:val="00C86ACF"/>
    <w:rsid w:val="00D5061D"/>
    <w:rsid w:val="00E06D67"/>
    <w:rsid w:val="00ED3293"/>
    <w:rsid w:val="00EF0C9B"/>
    <w:rsid w:val="00EF25E7"/>
    <w:rsid w:val="00F43FE6"/>
    <w:rsid w:val="00F84D52"/>
    <w:rsid w:val="00FD4B15"/>
    <w:rsid w:val="00FF798E"/>
    <w:rsid w:val="06EF2E5F"/>
    <w:rsid w:val="09180088"/>
    <w:rsid w:val="09D94847"/>
    <w:rsid w:val="0AA13EB9"/>
    <w:rsid w:val="0C1B49E5"/>
    <w:rsid w:val="0D4D1E8C"/>
    <w:rsid w:val="100276B4"/>
    <w:rsid w:val="12403A27"/>
    <w:rsid w:val="142332CC"/>
    <w:rsid w:val="172F7DA2"/>
    <w:rsid w:val="17D77DB2"/>
    <w:rsid w:val="1AAE0944"/>
    <w:rsid w:val="1E1011CA"/>
    <w:rsid w:val="1F526761"/>
    <w:rsid w:val="1FDB4407"/>
    <w:rsid w:val="20585C0F"/>
    <w:rsid w:val="205E07B5"/>
    <w:rsid w:val="23045156"/>
    <w:rsid w:val="238C0F25"/>
    <w:rsid w:val="28BF7B98"/>
    <w:rsid w:val="29183F79"/>
    <w:rsid w:val="29A4282D"/>
    <w:rsid w:val="2B905356"/>
    <w:rsid w:val="31862298"/>
    <w:rsid w:val="37A25EEA"/>
    <w:rsid w:val="3998146A"/>
    <w:rsid w:val="39CE45A7"/>
    <w:rsid w:val="3EC20DBF"/>
    <w:rsid w:val="3EFD70F7"/>
    <w:rsid w:val="49D144AE"/>
    <w:rsid w:val="4C0F6792"/>
    <w:rsid w:val="55E24077"/>
    <w:rsid w:val="5A4A387A"/>
    <w:rsid w:val="5A5A44A4"/>
    <w:rsid w:val="5F6361DC"/>
    <w:rsid w:val="60DE30A0"/>
    <w:rsid w:val="618A0DEF"/>
    <w:rsid w:val="68A2578E"/>
    <w:rsid w:val="69085706"/>
    <w:rsid w:val="6A9C1A54"/>
    <w:rsid w:val="6D90357B"/>
    <w:rsid w:val="75E83661"/>
    <w:rsid w:val="780411C4"/>
    <w:rsid w:val="78B14BFC"/>
    <w:rsid w:val="7B9D4281"/>
    <w:rsid w:val="7F93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BA0BC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A0BCA"/>
    <w:rPr>
      <w:rFonts w:eastAsia="仿宋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" w:cstheme="minorBidi"/>
      <w:kern w:val="2"/>
      <w:sz w:val="32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numPr>
        <w:numId w:val="2"/>
      </w:numPr>
      <w:spacing w:before="260" w:after="260"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5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仿宋" w:hAnsi="Times New Roman"/>
      <w:sz w:val="18"/>
      <w:szCs w:val="18"/>
    </w:rPr>
  </w:style>
  <w:style w:type="character" w:customStyle="1" w:styleId="Char1">
    <w:name w:val="标题 Char"/>
    <w:basedOn w:val="a0"/>
    <w:link w:val="a5"/>
    <w:uiPriority w:val="10"/>
    <w:qFormat/>
    <w:rPr>
      <w:rFonts w:asciiTheme="majorHAnsi" w:eastAsia="方正小标宋简体" w:hAnsiTheme="majorHAnsi" w:cstheme="majorBidi"/>
      <w:bCs/>
      <w:sz w:val="44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Cs w:val="32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Balloon Text"/>
    <w:basedOn w:val="a"/>
    <w:link w:val="Char3"/>
    <w:uiPriority w:val="99"/>
    <w:semiHidden/>
    <w:unhideWhenUsed/>
    <w:rsid w:val="00BA0BC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A0BCA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42335A-00BF-425A-A7A3-327F472C8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14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Windows User</cp:lastModifiedBy>
  <cp:revision>20</cp:revision>
  <dcterms:created xsi:type="dcterms:W3CDTF">2019-08-15T03:17:00Z</dcterms:created>
  <dcterms:modified xsi:type="dcterms:W3CDTF">2020-09-01T06:18:00Z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